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E79D" w14:textId="77777777" w:rsidR="00FE067E" w:rsidRDefault="003C6034" w:rsidP="00CC1F3B">
      <w:pPr>
        <w:pStyle w:val="TitlePageOrigin"/>
      </w:pPr>
      <w:r>
        <w:rPr>
          <w:caps w:val="0"/>
        </w:rPr>
        <w:t>WEST VIRGINIA LEGISLATURE</w:t>
      </w:r>
    </w:p>
    <w:p w14:paraId="43AF59E3" w14:textId="348BD132" w:rsidR="00CD36CF" w:rsidRDefault="00CD36CF" w:rsidP="00CC1F3B">
      <w:pPr>
        <w:pStyle w:val="TitlePageSession"/>
      </w:pPr>
      <w:r>
        <w:t>20</w:t>
      </w:r>
      <w:r w:rsidR="00EC5E63">
        <w:t>2</w:t>
      </w:r>
      <w:r w:rsidR="0020151F">
        <w:t>6</w:t>
      </w:r>
      <w:r>
        <w:t xml:space="preserve"> </w:t>
      </w:r>
      <w:r w:rsidR="003C6034">
        <w:rPr>
          <w:caps w:val="0"/>
        </w:rPr>
        <w:t>REGULAR SESSION</w:t>
      </w:r>
    </w:p>
    <w:p w14:paraId="391829DD" w14:textId="1CB53399" w:rsidR="00CD36CF" w:rsidRDefault="00F93445" w:rsidP="00CC1F3B">
      <w:pPr>
        <w:pStyle w:val="TitlePageBillPrefix"/>
      </w:pPr>
      <w:sdt>
        <w:sdtPr>
          <w:tag w:val="IntroDate"/>
          <w:id w:val="-1236936958"/>
          <w:placeholder>
            <w:docPart w:val="B156C5BE80964E87B0976281B35A6483"/>
          </w:placeholder>
          <w:text/>
        </w:sdtPr>
        <w:sdtEndPr/>
        <w:sdtContent>
          <w:r w:rsidR="00440C61">
            <w:t>Committee Substitute</w:t>
          </w:r>
        </w:sdtContent>
      </w:sdt>
    </w:p>
    <w:p w14:paraId="22A10D48" w14:textId="340FA7ED" w:rsidR="00440C61" w:rsidRDefault="00440C61" w:rsidP="00CC1F3B">
      <w:pPr>
        <w:pStyle w:val="TitlePageBillPrefix"/>
      </w:pPr>
      <w:r>
        <w:t>for</w:t>
      </w:r>
    </w:p>
    <w:p w14:paraId="6F0AD94D" w14:textId="2AF0FAA5" w:rsidR="00CD36CF" w:rsidRDefault="00F93445" w:rsidP="00CC1F3B">
      <w:pPr>
        <w:pStyle w:val="BillNumber"/>
      </w:pPr>
      <w:sdt>
        <w:sdtPr>
          <w:tag w:val="Chamber"/>
          <w:id w:val="893011969"/>
          <w:lock w:val="sdtLocked"/>
          <w:placeholder>
            <w:docPart w:val="60E7ADED5C1A47148C7E1BE2EC545D8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3C73454C89746EBA70CCE1670F650BC"/>
          </w:placeholder>
          <w:text/>
        </w:sdtPr>
        <w:sdtEndPr/>
        <w:sdtContent>
          <w:r w:rsidR="00017995">
            <w:t>4573</w:t>
          </w:r>
        </w:sdtContent>
      </w:sdt>
    </w:p>
    <w:p w14:paraId="0E3F4CE5" w14:textId="2599121D" w:rsidR="00CD36CF" w:rsidRDefault="00CD36CF" w:rsidP="00CC1F3B">
      <w:pPr>
        <w:pStyle w:val="Sponsors"/>
      </w:pPr>
      <w:r>
        <w:t xml:space="preserve">By </w:t>
      </w:r>
      <w:sdt>
        <w:sdtPr>
          <w:tag w:val="Sponsors"/>
          <w:id w:val="1589585889"/>
          <w:placeholder>
            <w:docPart w:val="B982441EC45E41B7AB0E03F372B4525A"/>
          </w:placeholder>
          <w:text w:multiLine="1"/>
        </w:sdtPr>
        <w:sdtEndPr/>
        <w:sdtContent>
          <w:r w:rsidR="006926F9">
            <w:t>Delegate</w:t>
          </w:r>
          <w:r w:rsidR="007D7281">
            <w:t>s</w:t>
          </w:r>
          <w:r w:rsidR="006926F9">
            <w:t xml:space="preserve"> Dittman</w:t>
          </w:r>
          <w:r w:rsidR="007D7281">
            <w:t>, Pinson, Moore, Drennan, Foggin, Hott, Campbell, Toney, Ellington, and Statler</w:t>
          </w:r>
        </w:sdtContent>
      </w:sdt>
    </w:p>
    <w:p w14:paraId="2D75B2A7" w14:textId="1C741C69" w:rsidR="00E831B3" w:rsidRDefault="00CD36CF" w:rsidP="00CC1F3B">
      <w:pPr>
        <w:pStyle w:val="References"/>
      </w:pPr>
      <w:r>
        <w:t>[</w:t>
      </w:r>
      <w:sdt>
        <w:sdtPr>
          <w:tag w:val="References"/>
          <w:id w:val="-1043047873"/>
          <w:placeholder>
            <w:docPart w:val="EE3319E361A245F4876328CAD5DE7A20"/>
          </w:placeholder>
          <w:text w:multiLine="1"/>
        </w:sdtPr>
        <w:sdtEndPr/>
        <w:sdtContent>
          <w:r w:rsidR="00440C61">
            <w:t xml:space="preserve">Originating February 11, </w:t>
          </w:r>
          <w:proofErr w:type="gramStart"/>
          <w:r w:rsidR="00440C61">
            <w:t>2026</w:t>
          </w:r>
          <w:proofErr w:type="gramEnd"/>
          <w:r w:rsidR="00440C61">
            <w:t xml:space="preserve"> in the Committee on Education</w:t>
          </w:r>
        </w:sdtContent>
      </w:sdt>
      <w:r>
        <w:t>]</w:t>
      </w:r>
    </w:p>
    <w:p w14:paraId="175372C2" w14:textId="3DE5150A" w:rsidR="00303684" w:rsidRDefault="0000526A" w:rsidP="00CC1F3B">
      <w:pPr>
        <w:pStyle w:val="TitleSection"/>
      </w:pPr>
      <w:r>
        <w:lastRenderedPageBreak/>
        <w:t>A BILL</w:t>
      </w:r>
      <w:r w:rsidR="006926F9">
        <w:t xml:space="preserve"> to amend the code of Wes Virginia, 1931, as amended, by adding </w:t>
      </w:r>
      <w:r w:rsidR="00034D7E" w:rsidRPr="007B6B45">
        <w:rPr>
          <w:color w:val="auto"/>
        </w:rPr>
        <w:t>a</w:t>
      </w:r>
      <w:r w:rsidR="006926F9">
        <w:t xml:space="preserve"> </w:t>
      </w:r>
      <w:r w:rsidR="006926F9" w:rsidRPr="00034D7E">
        <w:t>new</w:t>
      </w:r>
      <w:r w:rsidR="006926F9">
        <w:t xml:space="preserve"> section, designated §18-5-55, relating to foster children</w:t>
      </w:r>
      <w:r w:rsidR="00440C61">
        <w:t>; and authorizing t</w:t>
      </w:r>
      <w:r w:rsidR="00440C61" w:rsidRPr="00440C61">
        <w:t>he Department of Human Services</w:t>
      </w:r>
      <w:r w:rsidR="00440C61">
        <w:t xml:space="preserve"> to</w:t>
      </w:r>
      <w:r w:rsidR="00440C61" w:rsidRPr="00440C61">
        <w:t xml:space="preserve"> provide to the West Virginia Department of Education and county boards of education information</w:t>
      </w:r>
      <w:r w:rsidR="00440C61">
        <w:t xml:space="preserve"> </w:t>
      </w:r>
      <w:r w:rsidR="00440C61" w:rsidRPr="00440C61">
        <w:t>regarding available post-secondary transition programs and services for students with current or former foster care experience</w:t>
      </w:r>
      <w:r w:rsidR="006926F9">
        <w:t>.</w:t>
      </w:r>
    </w:p>
    <w:p w14:paraId="6F415D0F" w14:textId="7D3CAC33" w:rsidR="006926F9" w:rsidRDefault="00303684" w:rsidP="00CC1F3B">
      <w:pPr>
        <w:pStyle w:val="EnactingClause"/>
        <w:rPr>
          <w:i w:val="0"/>
          <w:iCs/>
        </w:rPr>
      </w:pPr>
      <w:r>
        <w:t>Be it enacted by the Legislature of West Virginia:</w:t>
      </w:r>
    </w:p>
    <w:p w14:paraId="7CDD76B3" w14:textId="77777777" w:rsidR="006926F9" w:rsidRDefault="006926F9" w:rsidP="00CC1F3B">
      <w:pPr>
        <w:pStyle w:val="EnactingClause"/>
        <w:rPr>
          <w:i w:val="0"/>
          <w:iCs/>
        </w:rPr>
        <w:sectPr w:rsidR="006926F9" w:rsidSect="006926F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A5F253" w14:textId="02E68223" w:rsidR="006926F9" w:rsidRDefault="006926F9" w:rsidP="006926F9">
      <w:pPr>
        <w:pStyle w:val="ArticleHeading"/>
        <w:rPr>
          <w:i/>
          <w:iCs/>
        </w:rPr>
      </w:pPr>
      <w:r>
        <w:t>ARTICLE 5. COUNTY BOARD OF EDUCATION.</w:t>
      </w:r>
    </w:p>
    <w:p w14:paraId="5C4E368A" w14:textId="77777777" w:rsidR="006926F9" w:rsidRDefault="006926F9" w:rsidP="00CC1F3B">
      <w:pPr>
        <w:pStyle w:val="EnactingClause"/>
        <w:rPr>
          <w:i w:val="0"/>
          <w:iCs/>
        </w:rPr>
        <w:sectPr w:rsidR="006926F9" w:rsidSect="006926F9">
          <w:type w:val="continuous"/>
          <w:pgSz w:w="12240" w:h="15840" w:code="1"/>
          <w:pgMar w:top="1440" w:right="1440" w:bottom="1440" w:left="1440" w:header="720" w:footer="720" w:gutter="0"/>
          <w:lnNumType w:countBy="1" w:restart="newSection"/>
          <w:pgNumType w:start="0"/>
          <w:cols w:space="720"/>
          <w:titlePg/>
          <w:docGrid w:linePitch="360"/>
        </w:sectPr>
      </w:pPr>
    </w:p>
    <w:p w14:paraId="3202FBBA" w14:textId="3C432098" w:rsidR="006926F9" w:rsidRPr="006926F9" w:rsidRDefault="006926F9" w:rsidP="00015AB3">
      <w:pPr>
        <w:pStyle w:val="SectionHeading"/>
        <w:rPr>
          <w:u w:val="single"/>
        </w:rPr>
        <w:sectPr w:rsidR="006926F9" w:rsidRPr="006926F9" w:rsidSect="006926F9">
          <w:type w:val="continuous"/>
          <w:pgSz w:w="12240" w:h="15840" w:code="1"/>
          <w:pgMar w:top="1440" w:right="1440" w:bottom="1440" w:left="1440" w:header="720" w:footer="720" w:gutter="0"/>
          <w:lnNumType w:countBy="1" w:restart="newSection"/>
          <w:pgNumType w:start="0"/>
          <w:cols w:space="720"/>
          <w:titlePg/>
          <w:docGrid w:linePitch="360"/>
        </w:sectPr>
      </w:pPr>
      <w:r w:rsidRPr="006926F9">
        <w:rPr>
          <w:u w:val="single"/>
        </w:rPr>
        <w:t>§18-5-55. Foster youth post-secondary transition support.</w:t>
      </w:r>
    </w:p>
    <w:p w14:paraId="196DBFD9" w14:textId="19DABAD7" w:rsidR="00440C61" w:rsidRPr="00440C61" w:rsidRDefault="00440C61" w:rsidP="00440C61">
      <w:pPr>
        <w:pStyle w:val="SectionBody"/>
        <w:rPr>
          <w:u w:val="single"/>
        </w:rPr>
      </w:pPr>
      <w:r w:rsidRPr="00440C61">
        <w:rPr>
          <w:u w:val="single"/>
        </w:rPr>
        <w:t>(a) Information sharing by the Department of Human Services. – The Department of Human Services ("</w:t>
      </w:r>
      <w:proofErr w:type="spellStart"/>
      <w:r w:rsidRPr="00440C61">
        <w:rPr>
          <w:u w:val="single"/>
        </w:rPr>
        <w:t>DoHS</w:t>
      </w:r>
      <w:proofErr w:type="spellEnd"/>
      <w:r w:rsidRPr="00440C61">
        <w:rPr>
          <w:u w:val="single"/>
        </w:rPr>
        <w:t>") shall, using electronic communication to minimize cost, provide to the West Virginia Department of Education and county boards of education information regarding available post-secondary transition programs and services for students with current or former foster care experience.</w:t>
      </w:r>
    </w:p>
    <w:p w14:paraId="10A9E1B3" w14:textId="77777777" w:rsidR="00440C61" w:rsidRPr="00440C61" w:rsidRDefault="00440C61" w:rsidP="00440C61">
      <w:pPr>
        <w:pStyle w:val="SectionBody"/>
        <w:rPr>
          <w:u w:val="single"/>
        </w:rPr>
      </w:pPr>
      <w:r w:rsidRPr="00440C61">
        <w:rPr>
          <w:u w:val="single"/>
        </w:rPr>
        <w:t>(b) The information shared under this subsection may include, but is not limited to:</w:t>
      </w:r>
    </w:p>
    <w:p w14:paraId="1797BDE4" w14:textId="77777777" w:rsidR="00440C61" w:rsidRPr="00440C61" w:rsidRDefault="00440C61" w:rsidP="00440C61">
      <w:pPr>
        <w:pStyle w:val="SectionBody"/>
        <w:rPr>
          <w:u w:val="single"/>
        </w:rPr>
      </w:pPr>
      <w:r w:rsidRPr="00440C61">
        <w:rPr>
          <w:u w:val="single"/>
        </w:rPr>
        <w:t xml:space="preserve">(1) Postsecondary education </w:t>
      </w:r>
      <w:proofErr w:type="gramStart"/>
      <w:r w:rsidRPr="00440C61">
        <w:rPr>
          <w:u w:val="single"/>
        </w:rPr>
        <w:t>opportunities;</w:t>
      </w:r>
      <w:proofErr w:type="gramEnd"/>
    </w:p>
    <w:p w14:paraId="00B78F20" w14:textId="77777777" w:rsidR="00440C61" w:rsidRPr="00440C61" w:rsidRDefault="00440C61" w:rsidP="00440C61">
      <w:pPr>
        <w:pStyle w:val="SectionBody"/>
        <w:rPr>
          <w:u w:val="single"/>
        </w:rPr>
      </w:pPr>
      <w:r w:rsidRPr="00440C61">
        <w:rPr>
          <w:u w:val="single"/>
        </w:rPr>
        <w:t xml:space="preserve">(2) Workforce training and career technical </w:t>
      </w:r>
      <w:proofErr w:type="gramStart"/>
      <w:r w:rsidRPr="00440C61">
        <w:rPr>
          <w:u w:val="single"/>
        </w:rPr>
        <w:t>programs;</w:t>
      </w:r>
      <w:proofErr w:type="gramEnd"/>
    </w:p>
    <w:p w14:paraId="7BA0C790" w14:textId="77777777" w:rsidR="00440C61" w:rsidRPr="00440C61" w:rsidRDefault="00440C61" w:rsidP="00440C61">
      <w:pPr>
        <w:pStyle w:val="SectionBody"/>
        <w:rPr>
          <w:u w:val="single"/>
        </w:rPr>
      </w:pPr>
      <w:r w:rsidRPr="00440C61">
        <w:rPr>
          <w:u w:val="single"/>
        </w:rPr>
        <w:t xml:space="preserve">(3) Housing assistance and independent living </w:t>
      </w:r>
      <w:proofErr w:type="gramStart"/>
      <w:r w:rsidRPr="00440C61">
        <w:rPr>
          <w:u w:val="single"/>
        </w:rPr>
        <w:t>services;</w:t>
      </w:r>
      <w:proofErr w:type="gramEnd"/>
    </w:p>
    <w:p w14:paraId="7EFE0BD5" w14:textId="77777777" w:rsidR="00440C61" w:rsidRPr="00440C61" w:rsidRDefault="00440C61" w:rsidP="00440C61">
      <w:pPr>
        <w:pStyle w:val="SectionBody"/>
        <w:rPr>
          <w:u w:val="single"/>
        </w:rPr>
      </w:pPr>
      <w:r w:rsidRPr="00440C61">
        <w:rPr>
          <w:u w:val="single"/>
        </w:rPr>
        <w:t xml:space="preserve">(4) Financial aid, scholarships, and tuition </w:t>
      </w:r>
      <w:proofErr w:type="gramStart"/>
      <w:r w:rsidRPr="00440C61">
        <w:rPr>
          <w:u w:val="single"/>
        </w:rPr>
        <w:t>assistance;</w:t>
      </w:r>
      <w:proofErr w:type="gramEnd"/>
    </w:p>
    <w:p w14:paraId="30F8BB6F" w14:textId="77777777" w:rsidR="00440C61" w:rsidRPr="00440C61" w:rsidRDefault="00440C61" w:rsidP="00440C61">
      <w:pPr>
        <w:pStyle w:val="SectionBody"/>
        <w:rPr>
          <w:u w:val="single"/>
        </w:rPr>
      </w:pPr>
      <w:r w:rsidRPr="00440C61">
        <w:rPr>
          <w:u w:val="single"/>
        </w:rPr>
        <w:t>(5) Counseling, mentoring, and support services; and</w:t>
      </w:r>
    </w:p>
    <w:p w14:paraId="605C5E32" w14:textId="7ECAEEE5" w:rsidR="00440C61" w:rsidRPr="00440C61" w:rsidRDefault="00440C61" w:rsidP="00440C61">
      <w:pPr>
        <w:pStyle w:val="SectionBody"/>
        <w:rPr>
          <w:u w:val="single"/>
        </w:rPr>
      </w:pPr>
      <w:r w:rsidRPr="00440C61">
        <w:rPr>
          <w:u w:val="single"/>
        </w:rPr>
        <w:t>(6) Any other state or federally funded transitional programs available to foster youth.</w:t>
      </w:r>
    </w:p>
    <w:p w14:paraId="4A75C3D3" w14:textId="0DFFDAB5" w:rsidR="00440C61" w:rsidRPr="00440C61" w:rsidRDefault="00440C61" w:rsidP="00440C61">
      <w:pPr>
        <w:pStyle w:val="SectionBody"/>
        <w:rPr>
          <w:u w:val="single"/>
        </w:rPr>
      </w:pPr>
      <w:r w:rsidRPr="00440C61">
        <w:rPr>
          <w:u w:val="single"/>
        </w:rPr>
        <w:t>(c) Continued direct communication permitted. – Nothing in this section shall prohibit the Department of Human Services from continuing to share information directly with students in foster care and their foster families or legal guardians as part of routine case management and service delivery, provided such communication complies with applicable privacy laws.</w:t>
      </w:r>
    </w:p>
    <w:p w14:paraId="2740C21A" w14:textId="77777777" w:rsidR="00440C61" w:rsidRPr="00440C61" w:rsidRDefault="00440C61" w:rsidP="00440C61">
      <w:pPr>
        <w:pStyle w:val="SectionBody"/>
        <w:rPr>
          <w:u w:val="single"/>
        </w:rPr>
      </w:pPr>
      <w:r w:rsidRPr="00440C61">
        <w:rPr>
          <w:u w:val="single"/>
        </w:rPr>
        <w:t xml:space="preserve">(d) Integration into personal education planning. – Each county board of education shall ensure that information received pursuant to subsection (a) is shared with appropriate school </w:t>
      </w:r>
      <w:r w:rsidRPr="00440C61">
        <w:rPr>
          <w:u w:val="single"/>
        </w:rPr>
        <w:lastRenderedPageBreak/>
        <w:t>personnel and used for student informational purposes only, as follows:</w:t>
      </w:r>
    </w:p>
    <w:p w14:paraId="63DA50C8" w14:textId="6B6EADBC" w:rsidR="00440C61" w:rsidRPr="00440C61" w:rsidRDefault="00440C61" w:rsidP="00440C61">
      <w:pPr>
        <w:pStyle w:val="SectionBody"/>
        <w:rPr>
          <w:u w:val="single"/>
        </w:rPr>
      </w:pPr>
      <w:r w:rsidRPr="00440C61">
        <w:rPr>
          <w:u w:val="single"/>
        </w:rPr>
        <w:t xml:space="preserve">(1) Beginning in grade eight, for students in foster care, the availability of post-secondary transition programs shall be discussed during the student’s Personal Education Planning ("PEP") process so that the student and family are aware of available </w:t>
      </w:r>
      <w:proofErr w:type="gramStart"/>
      <w:r w:rsidRPr="00440C61">
        <w:rPr>
          <w:u w:val="single"/>
        </w:rPr>
        <w:t>supports</w:t>
      </w:r>
      <w:proofErr w:type="gramEnd"/>
      <w:r w:rsidRPr="00440C61">
        <w:rPr>
          <w:u w:val="single"/>
        </w:rPr>
        <w:t>; and</w:t>
      </w:r>
    </w:p>
    <w:p w14:paraId="3A48E31A" w14:textId="5EE885AB" w:rsidR="00440C61" w:rsidRPr="00440C61" w:rsidRDefault="00440C61" w:rsidP="00440C61">
      <w:pPr>
        <w:pStyle w:val="SectionBody"/>
        <w:rPr>
          <w:u w:val="single"/>
        </w:rPr>
      </w:pPr>
      <w:r w:rsidRPr="00440C61">
        <w:rPr>
          <w:u w:val="single"/>
        </w:rPr>
        <w:t>(2) For students in grades nine through twelve, the school shall provide periodic informational touch points throughout high school, including at least one discussion per school year, to ensure continued awareness of available transition programs and services.</w:t>
      </w:r>
    </w:p>
    <w:p w14:paraId="59338467" w14:textId="4C6D6373" w:rsidR="00440C61" w:rsidRPr="00440C61" w:rsidRDefault="00440C61" w:rsidP="00440C61">
      <w:pPr>
        <w:pStyle w:val="SectionBody"/>
        <w:rPr>
          <w:u w:val="single"/>
        </w:rPr>
      </w:pPr>
      <w:r w:rsidRPr="00440C61">
        <w:rPr>
          <w:u w:val="single"/>
        </w:rPr>
        <w:t>(e) Privacy protections. – Nothing in this section requires the disclosure of a student’s foster care status in violation of state or federal privacy laws, including the Family Educational Rights and Privacy Act ("FERPA").</w:t>
      </w:r>
    </w:p>
    <w:p w14:paraId="545800DC" w14:textId="77777777" w:rsidR="00C33014" w:rsidRDefault="00C33014" w:rsidP="00CC1F3B">
      <w:pPr>
        <w:pStyle w:val="Note"/>
      </w:pPr>
    </w:p>
    <w:p w14:paraId="4F25CE04" w14:textId="5E081443" w:rsidR="006865E9" w:rsidRDefault="00CF1DCA" w:rsidP="00CC1F3B">
      <w:pPr>
        <w:pStyle w:val="Note"/>
      </w:pPr>
      <w:r>
        <w:t>NOTE: The</w:t>
      </w:r>
      <w:r w:rsidR="006865E9">
        <w:t xml:space="preserve"> purpose of this bill </w:t>
      </w:r>
      <w:r w:rsidR="00440C61">
        <w:t>is to authorize t</w:t>
      </w:r>
      <w:r w:rsidR="00440C61" w:rsidRPr="00440C61">
        <w:t>he Department of Human Services</w:t>
      </w:r>
      <w:r w:rsidR="00440C61">
        <w:t xml:space="preserve"> to</w:t>
      </w:r>
      <w:r w:rsidR="00440C61" w:rsidRPr="00440C61">
        <w:t xml:space="preserve"> provide to the West Virginia Department of Education and county boards of education information</w:t>
      </w:r>
      <w:r w:rsidR="00440C61">
        <w:t xml:space="preserve"> </w:t>
      </w:r>
      <w:r w:rsidR="00440C61" w:rsidRPr="00440C61">
        <w:t>regarding available post-secondary transition programs and services for students with current or former foster care experience</w:t>
      </w:r>
      <w:r w:rsidR="00440C61">
        <w:t>.</w:t>
      </w:r>
    </w:p>
    <w:p w14:paraId="785D3DF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440C6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A09D" w14:textId="77777777" w:rsidR="006926F9" w:rsidRPr="00B844FE" w:rsidRDefault="006926F9" w:rsidP="00B844FE">
      <w:r>
        <w:separator/>
      </w:r>
    </w:p>
  </w:endnote>
  <w:endnote w:type="continuationSeparator" w:id="0">
    <w:p w14:paraId="02EC3939" w14:textId="77777777" w:rsidR="006926F9" w:rsidRPr="00B844FE" w:rsidRDefault="006926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D99B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1C2E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07B6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0258" w14:textId="77777777" w:rsidR="006926F9" w:rsidRPr="00B844FE" w:rsidRDefault="006926F9" w:rsidP="00B844FE">
      <w:r>
        <w:separator/>
      </w:r>
    </w:p>
  </w:footnote>
  <w:footnote w:type="continuationSeparator" w:id="0">
    <w:p w14:paraId="4941B31A" w14:textId="77777777" w:rsidR="006926F9" w:rsidRPr="00B844FE" w:rsidRDefault="006926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AB90" w14:textId="77777777" w:rsidR="002A0269" w:rsidRPr="00B844FE" w:rsidRDefault="00F93445">
    <w:pPr>
      <w:pStyle w:val="Header"/>
    </w:pPr>
    <w:sdt>
      <w:sdtPr>
        <w:id w:val="-684364211"/>
        <w:placeholder>
          <w:docPart w:val="60E7ADED5C1A47148C7E1BE2EC545D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E7ADED5C1A47148C7E1BE2EC545D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1BB" w14:textId="186681A3" w:rsidR="00C33014" w:rsidRPr="00686E9A" w:rsidRDefault="00440C61" w:rsidP="000573A9">
    <w:pPr>
      <w:pStyle w:val="HeaderStyle"/>
      <w:rPr>
        <w:sz w:val="22"/>
        <w:szCs w:val="22"/>
      </w:rPr>
    </w:pPr>
    <w:r>
      <w:rPr>
        <w:sz w:val="22"/>
        <w:szCs w:val="22"/>
      </w:rPr>
      <w:t>CS for HB4573</w:t>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108C0F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26C" w14:textId="2AE87261" w:rsidR="002A0269" w:rsidRPr="004D3ABE" w:rsidRDefault="00440C61" w:rsidP="00CC1F3B">
    <w:pPr>
      <w:pStyle w:val="HeaderStyle"/>
      <w:rPr>
        <w:sz w:val="22"/>
        <w:szCs w:val="22"/>
      </w:rPr>
    </w:pPr>
    <w:r>
      <w:rPr>
        <w:sz w:val="22"/>
        <w:szCs w:val="22"/>
      </w:rPr>
      <w:t>CS for HB4573</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F9"/>
    <w:rsid w:val="0000526A"/>
    <w:rsid w:val="00017995"/>
    <w:rsid w:val="00034D7E"/>
    <w:rsid w:val="000573A9"/>
    <w:rsid w:val="00085D22"/>
    <w:rsid w:val="00093AB0"/>
    <w:rsid w:val="000C5C77"/>
    <w:rsid w:val="000E3912"/>
    <w:rsid w:val="0010070F"/>
    <w:rsid w:val="0015112E"/>
    <w:rsid w:val="001552E7"/>
    <w:rsid w:val="001566B4"/>
    <w:rsid w:val="001A66B7"/>
    <w:rsid w:val="001C279E"/>
    <w:rsid w:val="001D21DD"/>
    <w:rsid w:val="001D459E"/>
    <w:rsid w:val="0020151F"/>
    <w:rsid w:val="00211F02"/>
    <w:rsid w:val="0022348D"/>
    <w:rsid w:val="0027011C"/>
    <w:rsid w:val="00274200"/>
    <w:rsid w:val="00275740"/>
    <w:rsid w:val="002A0269"/>
    <w:rsid w:val="00303684"/>
    <w:rsid w:val="003143F5"/>
    <w:rsid w:val="00314854"/>
    <w:rsid w:val="00394191"/>
    <w:rsid w:val="003A5AC3"/>
    <w:rsid w:val="003C51CD"/>
    <w:rsid w:val="003C6034"/>
    <w:rsid w:val="00400B5C"/>
    <w:rsid w:val="004368E0"/>
    <w:rsid w:val="00440C61"/>
    <w:rsid w:val="004C13DD"/>
    <w:rsid w:val="004D3ABE"/>
    <w:rsid w:val="004E3441"/>
    <w:rsid w:val="00500579"/>
    <w:rsid w:val="00572702"/>
    <w:rsid w:val="005A5366"/>
    <w:rsid w:val="006369EB"/>
    <w:rsid w:val="00637E73"/>
    <w:rsid w:val="006865E9"/>
    <w:rsid w:val="00686E9A"/>
    <w:rsid w:val="00691F3E"/>
    <w:rsid w:val="006926F9"/>
    <w:rsid w:val="00694BFB"/>
    <w:rsid w:val="006A106B"/>
    <w:rsid w:val="006C523D"/>
    <w:rsid w:val="006D4036"/>
    <w:rsid w:val="00732819"/>
    <w:rsid w:val="00766AD0"/>
    <w:rsid w:val="007936A7"/>
    <w:rsid w:val="007A5259"/>
    <w:rsid w:val="007A7081"/>
    <w:rsid w:val="007B6B45"/>
    <w:rsid w:val="007D72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0CD4"/>
    <w:rsid w:val="00C33014"/>
    <w:rsid w:val="00C33434"/>
    <w:rsid w:val="00C34869"/>
    <w:rsid w:val="00C42EB6"/>
    <w:rsid w:val="00C509B7"/>
    <w:rsid w:val="00C62327"/>
    <w:rsid w:val="00C6576A"/>
    <w:rsid w:val="00C85096"/>
    <w:rsid w:val="00CB20EF"/>
    <w:rsid w:val="00CC1F3B"/>
    <w:rsid w:val="00CD12CB"/>
    <w:rsid w:val="00CD36CF"/>
    <w:rsid w:val="00CF1DCA"/>
    <w:rsid w:val="00D579FC"/>
    <w:rsid w:val="00D81C16"/>
    <w:rsid w:val="00DB7472"/>
    <w:rsid w:val="00DE526B"/>
    <w:rsid w:val="00DF199D"/>
    <w:rsid w:val="00DF3203"/>
    <w:rsid w:val="00E01542"/>
    <w:rsid w:val="00E22DE8"/>
    <w:rsid w:val="00E365F1"/>
    <w:rsid w:val="00E62F48"/>
    <w:rsid w:val="00E831B3"/>
    <w:rsid w:val="00E95FBC"/>
    <w:rsid w:val="00EC5E63"/>
    <w:rsid w:val="00EE70CB"/>
    <w:rsid w:val="00F41CA2"/>
    <w:rsid w:val="00F443C0"/>
    <w:rsid w:val="00F62EFB"/>
    <w:rsid w:val="00F93445"/>
    <w:rsid w:val="00F939A4"/>
    <w:rsid w:val="00FA7B09"/>
    <w:rsid w:val="00FB23D7"/>
    <w:rsid w:val="00FD5B51"/>
    <w:rsid w:val="00FE067E"/>
    <w:rsid w:val="00FE208F"/>
    <w:rsid w:val="00F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975C"/>
  <w15:chartTrackingRefBased/>
  <w15:docId w15:val="{A3F4A373-A082-49D9-8042-B10D7098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26F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6C5BE80964E87B0976281B35A6483"/>
        <w:category>
          <w:name w:val="General"/>
          <w:gallery w:val="placeholder"/>
        </w:category>
        <w:types>
          <w:type w:val="bbPlcHdr"/>
        </w:types>
        <w:behaviors>
          <w:behavior w:val="content"/>
        </w:behaviors>
        <w:guid w:val="{9A2DAAF5-DD19-4CE9-8ADC-BA670D04F682}"/>
      </w:docPartPr>
      <w:docPartBody>
        <w:p w:rsidR="00ED3B73" w:rsidRDefault="00ED3B73">
          <w:pPr>
            <w:pStyle w:val="B156C5BE80964E87B0976281B35A6483"/>
          </w:pPr>
          <w:r w:rsidRPr="00B844FE">
            <w:t>Prefix Text</w:t>
          </w:r>
        </w:p>
      </w:docPartBody>
    </w:docPart>
    <w:docPart>
      <w:docPartPr>
        <w:name w:val="60E7ADED5C1A47148C7E1BE2EC545D8B"/>
        <w:category>
          <w:name w:val="General"/>
          <w:gallery w:val="placeholder"/>
        </w:category>
        <w:types>
          <w:type w:val="bbPlcHdr"/>
        </w:types>
        <w:behaviors>
          <w:behavior w:val="content"/>
        </w:behaviors>
        <w:guid w:val="{48A9211E-3B41-4E0D-8A83-9FF81A7DAD2D}"/>
      </w:docPartPr>
      <w:docPartBody>
        <w:p w:rsidR="00ED3B73" w:rsidRDefault="00ED3B73">
          <w:pPr>
            <w:pStyle w:val="60E7ADED5C1A47148C7E1BE2EC545D8B"/>
          </w:pPr>
          <w:r w:rsidRPr="00B844FE">
            <w:t>[Type here]</w:t>
          </w:r>
        </w:p>
      </w:docPartBody>
    </w:docPart>
    <w:docPart>
      <w:docPartPr>
        <w:name w:val="13C73454C89746EBA70CCE1670F650BC"/>
        <w:category>
          <w:name w:val="General"/>
          <w:gallery w:val="placeholder"/>
        </w:category>
        <w:types>
          <w:type w:val="bbPlcHdr"/>
        </w:types>
        <w:behaviors>
          <w:behavior w:val="content"/>
        </w:behaviors>
        <w:guid w:val="{8F7034F1-8344-4FE1-A6C7-1A1C152C686C}"/>
      </w:docPartPr>
      <w:docPartBody>
        <w:p w:rsidR="00ED3B73" w:rsidRDefault="00ED3B73">
          <w:pPr>
            <w:pStyle w:val="13C73454C89746EBA70CCE1670F650BC"/>
          </w:pPr>
          <w:r w:rsidRPr="00B844FE">
            <w:t>Number</w:t>
          </w:r>
        </w:p>
      </w:docPartBody>
    </w:docPart>
    <w:docPart>
      <w:docPartPr>
        <w:name w:val="B982441EC45E41B7AB0E03F372B4525A"/>
        <w:category>
          <w:name w:val="General"/>
          <w:gallery w:val="placeholder"/>
        </w:category>
        <w:types>
          <w:type w:val="bbPlcHdr"/>
        </w:types>
        <w:behaviors>
          <w:behavior w:val="content"/>
        </w:behaviors>
        <w:guid w:val="{CF36A10A-2C08-4489-BBD9-697CBB402830}"/>
      </w:docPartPr>
      <w:docPartBody>
        <w:p w:rsidR="00ED3B73" w:rsidRDefault="00ED3B73">
          <w:pPr>
            <w:pStyle w:val="B982441EC45E41B7AB0E03F372B4525A"/>
          </w:pPr>
          <w:r w:rsidRPr="00B844FE">
            <w:t>Enter Sponsors Here</w:t>
          </w:r>
        </w:p>
      </w:docPartBody>
    </w:docPart>
    <w:docPart>
      <w:docPartPr>
        <w:name w:val="EE3319E361A245F4876328CAD5DE7A20"/>
        <w:category>
          <w:name w:val="General"/>
          <w:gallery w:val="placeholder"/>
        </w:category>
        <w:types>
          <w:type w:val="bbPlcHdr"/>
        </w:types>
        <w:behaviors>
          <w:behavior w:val="content"/>
        </w:behaviors>
        <w:guid w:val="{F5A56D20-DE07-40E8-9A91-DD46E48211B2}"/>
      </w:docPartPr>
      <w:docPartBody>
        <w:p w:rsidR="00ED3B73" w:rsidRDefault="00ED3B73">
          <w:pPr>
            <w:pStyle w:val="EE3319E361A245F4876328CAD5DE7A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73"/>
    <w:rsid w:val="001D21DD"/>
    <w:rsid w:val="003A5AC3"/>
    <w:rsid w:val="00732819"/>
    <w:rsid w:val="00BF0CD4"/>
    <w:rsid w:val="00C509B7"/>
    <w:rsid w:val="00C6576A"/>
    <w:rsid w:val="00DF3203"/>
    <w:rsid w:val="00E22DE8"/>
    <w:rsid w:val="00ED3B73"/>
    <w:rsid w:val="00F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6C5BE80964E87B0976281B35A6483">
    <w:name w:val="B156C5BE80964E87B0976281B35A6483"/>
  </w:style>
  <w:style w:type="paragraph" w:customStyle="1" w:styleId="60E7ADED5C1A47148C7E1BE2EC545D8B">
    <w:name w:val="60E7ADED5C1A47148C7E1BE2EC545D8B"/>
  </w:style>
  <w:style w:type="paragraph" w:customStyle="1" w:styleId="13C73454C89746EBA70CCE1670F650BC">
    <w:name w:val="13C73454C89746EBA70CCE1670F650BC"/>
  </w:style>
  <w:style w:type="paragraph" w:customStyle="1" w:styleId="B982441EC45E41B7AB0E03F372B4525A">
    <w:name w:val="B982441EC45E41B7AB0E03F372B4525A"/>
  </w:style>
  <w:style w:type="character" w:styleId="PlaceholderText">
    <w:name w:val="Placeholder Text"/>
    <w:basedOn w:val="DefaultParagraphFont"/>
    <w:uiPriority w:val="99"/>
    <w:semiHidden/>
    <w:rPr>
      <w:color w:val="808080"/>
    </w:rPr>
  </w:style>
  <w:style w:type="paragraph" w:customStyle="1" w:styleId="EE3319E361A245F4876328CAD5DE7A20">
    <w:name w:val="EE3319E361A245F4876328CAD5DE7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493</Words>
  <Characters>2978</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Melinda Swagger</cp:lastModifiedBy>
  <cp:revision>2</cp:revision>
  <dcterms:created xsi:type="dcterms:W3CDTF">2026-02-11T20:34:00Z</dcterms:created>
  <dcterms:modified xsi:type="dcterms:W3CDTF">2026-02-11T20:34:00Z</dcterms:modified>
</cp:coreProperties>
</file>